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31" w:rsidRDefault="00C0600C" w:rsidP="00E72031">
      <w:r>
        <w:t>Тема урока</w:t>
      </w:r>
      <w:proofErr w:type="gramStart"/>
      <w:r>
        <w:t>:</w:t>
      </w:r>
      <w:r w:rsidR="000176C1" w:rsidRPr="000176C1">
        <w:t xml:space="preserve">. </w:t>
      </w:r>
      <w:r w:rsidR="00E72031">
        <w:rPr>
          <w:lang w:val="tt-RU"/>
        </w:rPr>
        <w:t xml:space="preserve"> </w:t>
      </w:r>
      <w:proofErr w:type="gramEnd"/>
      <w:r w:rsidR="00E72031">
        <w:t>Разбор глагола как части речи.</w:t>
      </w:r>
    </w:p>
    <w:p w:rsidR="00E72031" w:rsidRDefault="00E72031">
      <w:pPr>
        <w:rPr>
          <w:lang w:val="tt-RU"/>
        </w:rPr>
      </w:pPr>
      <w:r>
        <w:rPr>
          <w:lang w:val="tt-RU"/>
        </w:rPr>
        <w:t>Откройте учебник на стр 92 и прочитайте объяснение профессора Самоварова</w:t>
      </w:r>
    </w:p>
    <w:p w:rsidR="00E72031" w:rsidRPr="00E72031" w:rsidRDefault="00DA6ECF">
      <w:r>
        <w:rPr>
          <w:lang w:val="tt-RU"/>
        </w:rPr>
        <w:t>Выполните упр 169,170</w:t>
      </w:r>
      <w:bookmarkStart w:id="0" w:name="_GoBack"/>
      <w:bookmarkEnd w:id="0"/>
    </w:p>
    <w:sectPr w:rsidR="00E72031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2B0B31"/>
    <w:rsid w:val="0093341A"/>
    <w:rsid w:val="009E1D5A"/>
    <w:rsid w:val="00B05B61"/>
    <w:rsid w:val="00C0600C"/>
    <w:rsid w:val="00DA6ECF"/>
    <w:rsid w:val="00E72031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13</cp:revision>
  <dcterms:created xsi:type="dcterms:W3CDTF">2020-04-13T17:07:00Z</dcterms:created>
  <dcterms:modified xsi:type="dcterms:W3CDTF">2020-04-16T18:47:00Z</dcterms:modified>
</cp:coreProperties>
</file>